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E" w:rsidRDefault="00B6047E" w:rsidP="00B6047E">
      <w:pPr>
        <w:pStyle w:val="ab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00" cy="979221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7E" w:rsidRPr="00591B7D" w:rsidRDefault="00B6047E" w:rsidP="00B6047E">
      <w:pPr>
        <w:pStyle w:val="ac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Следственный отдел</w:t>
      </w:r>
    </w:p>
    <w:p w:rsidR="00B6047E" w:rsidRPr="00591B7D" w:rsidRDefault="00B6047E" w:rsidP="00B6047E">
      <w:pPr>
        <w:pStyle w:val="ac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ОМВД России по Гудермесскому району</w:t>
      </w:r>
    </w:p>
    <w:p w:rsidR="00B6047E" w:rsidRPr="00B6047E" w:rsidRDefault="00B6047E" w:rsidP="00B6047E">
      <w:pPr>
        <w:jc w:val="center"/>
        <w:rPr>
          <w:rFonts w:ascii="Times New Roman" w:hAnsi="Times New Roman" w:cs="Times New Roman"/>
          <w:b/>
        </w:rPr>
      </w:pPr>
      <w:hyperlink r:id="rId8" w:history="1">
        <w:r w:rsidRPr="00B6047E">
          <w:rPr>
            <w:rFonts w:ascii="Times New Roman" w:eastAsia="Times New Roman" w:hAnsi="Times New Roman" w:cs="Times New Roman"/>
            <w:b/>
            <w:bCs/>
            <w:kern w:val="36"/>
            <w:bdr w:val="none" w:sz="0" w:space="0" w:color="auto" w:frame="1"/>
          </w:rPr>
          <w:t>Экстремизм и терроризм - реальная угроза</w:t>
        </w:r>
      </w:hyperlink>
    </w:p>
    <w:p w:rsidR="00B6047E" w:rsidRDefault="00B6047E" w:rsidP="00BC0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4C" w:rsidRPr="00B6047E" w:rsidRDefault="00BC0311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П</w:t>
      </w:r>
      <w:r w:rsidR="001C5282" w:rsidRPr="00B6047E">
        <w:rPr>
          <w:rFonts w:ascii="Times New Roman" w:hAnsi="Times New Roman" w:cs="Times New Roman"/>
        </w:rPr>
        <w:t xml:space="preserve">оступающая </w:t>
      </w:r>
      <w:r w:rsidR="00B6047E">
        <w:rPr>
          <w:rFonts w:ascii="Times New Roman" w:hAnsi="Times New Roman" w:cs="Times New Roman"/>
        </w:rPr>
        <w:t xml:space="preserve">в органы внутренних дел </w:t>
      </w:r>
      <w:r w:rsidR="001C5282" w:rsidRPr="00B6047E">
        <w:rPr>
          <w:rFonts w:ascii="Times New Roman" w:hAnsi="Times New Roman" w:cs="Times New Roman"/>
        </w:rPr>
        <w:t>оперативная информация свидетельствуют об эпизодическом обострении террористических угроз и нацеленности лидеров бандподполья на продолжение вооруженного противостояния с целью дестабилизации обстановки в республике.</w:t>
      </w:r>
      <w:r w:rsidRPr="00B6047E">
        <w:rPr>
          <w:rFonts w:ascii="Times New Roman" w:hAnsi="Times New Roman" w:cs="Times New Roman"/>
        </w:rPr>
        <w:t xml:space="preserve"> </w:t>
      </w:r>
      <w:r w:rsidR="001C5282" w:rsidRPr="00B6047E">
        <w:rPr>
          <w:rFonts w:ascii="Times New Roman" w:hAnsi="Times New Roman" w:cs="Times New Roman"/>
        </w:rPr>
        <w:t>Основные усилия бандглаварей направлены на поддержание боеспособности подчиненных терргрупп, изыскание каналов пополнения оружия и материальных ресурсов. И, к сожалению, встречаются лица, которые в силу своих религиозных убеждений, обычной бесхарактерности и псевдогероизма, оказывают им «помощь».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Так, в 2018 году окончен ряд уголовных дел, с направлением в суд, в отношении граждан, обвиняемых в совершении преступления, предусмотренного ч. 5 ст. 33, ч. 2 ст. 208 УК Российской Федерации (пособничество участию в вооруженном формировании, не предусмотренном федеральным законом), которые одобряя деятельность НВФ и сочувствуя им, оказывали пособничество активным участникам, приобретая по их просьбе продукты питания, необходимые для жизнедеятельности и выполняли разовые поручения.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Сотрудники правоохранительных органов продолжают выявлять лиц, возвратившихся в Российскую Федерацию из стран Ближневосточного региона после участия в конфликтах в составе незаконных вооруженных формирований, которые, получив опыт ведения диверсионной деятельности, являются потенциальным резервом для пополнения бандгрупп в районах республики.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Вместе с этим необходимо отметить, что вопрос участия граждан Российской Федерации, проживающих на территории Чеченской Республики, в незаконных вооруженных формированиях (далее - НВФ) на территории иностранного государства (Сирийской Арабской Республики) в целях, противоречащих интересам Российской Федерации, на совре</w:t>
      </w:r>
      <w:r w:rsidR="00170E38" w:rsidRPr="00B6047E">
        <w:rPr>
          <w:rFonts w:ascii="Times New Roman" w:hAnsi="Times New Roman" w:cs="Times New Roman"/>
        </w:rPr>
        <w:t>менном этапе по-</w:t>
      </w:r>
      <w:r w:rsidRPr="00B6047E">
        <w:rPr>
          <w:rFonts w:ascii="Times New Roman" w:hAnsi="Times New Roman" w:cs="Times New Roman"/>
        </w:rPr>
        <w:t>прежнему сохраняет особую актуальность, поскольку представляет прямую угрозу безопасности страны в целом.</w:t>
      </w:r>
    </w:p>
    <w:p w:rsidR="00170E38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Лидеры НВФ заинтересованы в том, чтобы их ряды пополняли молодые, здоровые и физически выносливые люди. Для достижения поставленной цели - поиск «пушечного мяса», используются новейшие высокотехнологичные инструменты коммуникации и передовые маркетинговые стратегии. В видеороликах на сайтах в сети Интернет активисты НВФ называют себя «борцами за веру» - муджахиддинами, создают различные аккаунты на всех языках в наиболее популярных социальных сетях, в том числе российских социальных сетях, через которые распространяют информацию о себе и ведут пропаганду.</w:t>
      </w:r>
      <w:r w:rsidR="006672C5">
        <w:rPr>
          <w:rFonts w:ascii="Times New Roman" w:hAnsi="Times New Roman" w:cs="Times New Roman"/>
        </w:rPr>
        <w:t xml:space="preserve"> </w:t>
      </w:r>
      <w:r w:rsidRPr="00B6047E">
        <w:rPr>
          <w:rFonts w:ascii="Times New Roman" w:hAnsi="Times New Roman" w:cs="Times New Roman"/>
        </w:rPr>
        <w:t>Пропагандисты террористических вооруженных формирований действуют очень хитро и умело используют психологические приемы. В основном они обещают совместную борьбу за веру и справедливость, прямо призывая молодых людей «не бросать своих братьев - мусульман в беде», взывая к жалости и состраданию.</w:t>
      </w:r>
      <w:r w:rsidR="006672C5">
        <w:rPr>
          <w:rFonts w:ascii="Times New Roman" w:hAnsi="Times New Roman" w:cs="Times New Roman"/>
        </w:rPr>
        <w:t xml:space="preserve"> </w:t>
      </w:r>
      <w:r w:rsidRPr="00B6047E">
        <w:rPr>
          <w:rFonts w:ascii="Times New Roman" w:hAnsi="Times New Roman" w:cs="Times New Roman"/>
        </w:rPr>
        <w:t xml:space="preserve">У вербовщиков много схем. Прежде чем воспользоваться одной из них, вербовщик выясняет, откуда родом человек, кто его члены семьи, к какому классу общества они относятся и как живут. Здесь всегда действует индивидуальный подход. Все понимают, что у девушки 18 лет, парня 25 лет и мужчины 40 лет от роду причины вступления в незаконное вооруженное формирование на территории иностранного государства кардинально разные. Для кого-то это собственные амбиции, для других - жажда славы и политический аспект, для третьих - это воплощение их желаний. 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 xml:space="preserve">Основные каналы въезда граждан Российскую Федерацию в Сирийскую Арабскую Республику пролегают через Турцию и Египет, куда они попадают как напрямую из Чеченской </w:t>
      </w:r>
      <w:r w:rsidRPr="00B6047E">
        <w:rPr>
          <w:rFonts w:ascii="Times New Roman" w:hAnsi="Times New Roman" w:cs="Times New Roman"/>
        </w:rPr>
        <w:lastRenderedPageBreak/>
        <w:t>Республики (через Москву, Ставропольский край, Республики Северного Кавказа и т.д.), так и через третьи страны (Грузия, Азербайджан, Белоруссия, Украина, Молдова), под предлогом отдыха, лечения, посещения близких родственников, получения теологического образования, коммерческой деятельности и т.п..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Нередко лица, намеривающиеся выехать в Сирийскую Арабскую Республику, задерживаются на КПП «Яраг-Казмаляр» при переходе границы Республики Дагестан и Республики Азербайджан и КПП «Верхний Ларе» при переходе границы Республики Северная Осетия - Алания.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Некоторые боевики, участвовавших в боевых действиях против правительственных сил Сирии по разным причинам</w:t>
      </w:r>
      <w:r w:rsidR="00D21F46" w:rsidRPr="00B6047E">
        <w:rPr>
          <w:rFonts w:ascii="Times New Roman" w:hAnsi="Times New Roman" w:cs="Times New Roman"/>
        </w:rPr>
        <w:t xml:space="preserve">, </w:t>
      </w:r>
      <w:r w:rsidRPr="00B6047E">
        <w:rPr>
          <w:rFonts w:ascii="Times New Roman" w:hAnsi="Times New Roman" w:cs="Times New Roman"/>
        </w:rPr>
        <w:t>разочаровавшись в происходящих военных событиях, столкнувшись с тяготами и лишениями,</w:t>
      </w:r>
      <w:r w:rsidR="00D21F46" w:rsidRPr="00B6047E">
        <w:rPr>
          <w:rFonts w:ascii="Times New Roman" w:hAnsi="Times New Roman" w:cs="Times New Roman"/>
        </w:rPr>
        <w:t xml:space="preserve"> </w:t>
      </w:r>
      <w:r w:rsidRPr="00B6047E">
        <w:rPr>
          <w:rFonts w:ascii="Times New Roman" w:hAnsi="Times New Roman" w:cs="Times New Roman"/>
        </w:rPr>
        <w:t>разуверивившисъ в пропагандируемых боевиками идеях и религиозных взглядах, желая остаться в живых и т.д.) возвращаются домой - в Чеченскую Республику</w:t>
      </w:r>
      <w:r w:rsidR="00D21F46" w:rsidRPr="00B6047E">
        <w:rPr>
          <w:rFonts w:ascii="Times New Roman" w:hAnsi="Times New Roman" w:cs="Times New Roman"/>
        </w:rPr>
        <w:t xml:space="preserve"> (</w:t>
      </w:r>
      <w:r w:rsidRPr="00B6047E">
        <w:rPr>
          <w:rFonts w:ascii="Times New Roman" w:hAnsi="Times New Roman" w:cs="Times New Roman"/>
        </w:rPr>
        <w:t>вернее сбегают, так как, вступая с состав НВФ у них тут же забирают паспорт и ограничивают свободное передвижение).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Очевидно, что возраст лиц, вовлеченных в совершение указанных преступлений, пришелся на молодых людей в самом активном и трудоспособном возрасте, которые могли бы прожить долгую и счастливую жизнь, работать на благо своей Отчизны, вырастить детей и обеспечить старость своих родителей. Но став на путь преступления, одни уже потеряли жизнь, другие здоровье!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Шквал информации, поступающий из сетей Интернета молодежи, не имеющей жизненного опыта и четких жизненных принципов, приводит к тому, что молодые, полные сил люди уезжают воевать и умирать за чужие идеи.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На т</w:t>
      </w:r>
      <w:r w:rsidR="0045056F" w:rsidRPr="00B6047E">
        <w:rPr>
          <w:rFonts w:ascii="Times New Roman" w:hAnsi="Times New Roman" w:cs="Times New Roman"/>
        </w:rPr>
        <w:t xml:space="preserve">ерритории Чеченской Республики </w:t>
      </w:r>
      <w:r w:rsidRPr="00B6047E">
        <w:rPr>
          <w:rFonts w:ascii="Times New Roman" w:hAnsi="Times New Roman" w:cs="Times New Roman"/>
        </w:rPr>
        <w:t>ведется непримиримая борьба с любыми проявлениями терроризма и экстремизма. Необходимо и далее, всеми возможными способами (средства массовой информации, наглядная агитация и т.д.) и далее формировать общественное мнение и создавать атмосферу нетерпимости к проявлениям терроризма и экстремизма.</w:t>
      </w:r>
    </w:p>
    <w:p w:rsidR="009B474C" w:rsidRPr="00B6047E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В целом круг лиц, на которых должна быть направлена профилактическая работа в данном направлении, нам известен, это круг, однозначно очень широк, но, тем не менее с данной проблемой необходимо бороться всем миром, как со стороны правоохранительных органов, так и со стороны государственных структур, общества, учебных учреждений и семьи, применительно к условиям сложившейся ситуации, требований действующего законодательства, с учетом местного менталитета и сложившихся традиций.</w:t>
      </w:r>
    </w:p>
    <w:p w:rsidR="009B474C" w:rsidRDefault="001C5282" w:rsidP="006672C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6047E">
        <w:rPr>
          <w:rFonts w:ascii="Times New Roman" w:hAnsi="Times New Roman" w:cs="Times New Roman"/>
        </w:rPr>
        <w:t>Деятельность по профилактике преступлений всех категорий, в том числе террористической направленности, ориентирована на долгосрочную перспективу. Проведение последовательной и наступательной профилактической работы с молодежью республики, с обеспечением преемственности и единообразия в данном направлении, используя профилактическую работу как часть учебного процесса, может положительно повлиять на дальнейшее развитии нашего общества и уберечь подрастающее поколение от совершения преступлений. Целенаправленная, планомерная работа, при правильной ее организации, обязательно даст свои положительные плоды.</w:t>
      </w:r>
    </w:p>
    <w:p w:rsidR="006672C5" w:rsidRDefault="006672C5" w:rsidP="006672C5">
      <w:pPr>
        <w:spacing w:line="228" w:lineRule="auto"/>
        <w:jc w:val="both"/>
        <w:rPr>
          <w:rFonts w:ascii="Times New Roman" w:hAnsi="Times New Roman" w:cs="Times New Roman"/>
        </w:rPr>
      </w:pPr>
    </w:p>
    <w:p w:rsidR="006672C5" w:rsidRDefault="006672C5" w:rsidP="006672C5">
      <w:pPr>
        <w:spacing w:line="228" w:lineRule="auto"/>
        <w:jc w:val="both"/>
        <w:rPr>
          <w:rFonts w:ascii="Times New Roman" w:hAnsi="Times New Roman" w:cs="Times New Roman"/>
        </w:rPr>
      </w:pPr>
    </w:p>
    <w:p w:rsidR="006672C5" w:rsidRDefault="006672C5" w:rsidP="006672C5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следственного отдела</w:t>
      </w:r>
    </w:p>
    <w:p w:rsidR="006672C5" w:rsidRDefault="006672C5" w:rsidP="006672C5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МВД России по Гудермесскому району ЧР</w:t>
      </w:r>
    </w:p>
    <w:p w:rsidR="006672C5" w:rsidRPr="00B6047E" w:rsidRDefault="006672C5" w:rsidP="006672C5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подполковник юстиции                                                                                              Т.Ш. Термолаев</w:t>
      </w:r>
    </w:p>
    <w:sectPr w:rsidR="006672C5" w:rsidRPr="00B6047E" w:rsidSect="006672C5">
      <w:footerReference w:type="default" r:id="rId9"/>
      <w:pgSz w:w="11906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03" w:rsidRDefault="00F25303" w:rsidP="009B474C">
      <w:r>
        <w:separator/>
      </w:r>
    </w:p>
  </w:endnote>
  <w:endnote w:type="continuationSeparator" w:id="1">
    <w:p w:rsidR="00F25303" w:rsidRDefault="00F25303" w:rsidP="009B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4C" w:rsidRDefault="000C1739">
    <w:pPr>
      <w:rPr>
        <w:sz w:val="2"/>
        <w:szCs w:val="2"/>
      </w:rPr>
    </w:pPr>
    <w:r w:rsidRPr="000C17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15pt;margin-top:789.7pt;width:5.0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474C" w:rsidRDefault="000C1739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672C5" w:rsidRPr="006672C5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03" w:rsidRDefault="00F25303"/>
  </w:footnote>
  <w:footnote w:type="continuationSeparator" w:id="1">
    <w:p w:rsidR="00F25303" w:rsidRDefault="00F253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BA5"/>
    <w:multiLevelType w:val="multilevel"/>
    <w:tmpl w:val="5D18D0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94477"/>
    <w:multiLevelType w:val="multilevel"/>
    <w:tmpl w:val="B1904E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012C8"/>
    <w:multiLevelType w:val="multilevel"/>
    <w:tmpl w:val="54BAF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B474C"/>
    <w:rsid w:val="000C1739"/>
    <w:rsid w:val="00170E38"/>
    <w:rsid w:val="001C5282"/>
    <w:rsid w:val="003D34BF"/>
    <w:rsid w:val="0045056F"/>
    <w:rsid w:val="006672C5"/>
    <w:rsid w:val="009B474C"/>
    <w:rsid w:val="00B6047E"/>
    <w:rsid w:val="00B94ACB"/>
    <w:rsid w:val="00BC0311"/>
    <w:rsid w:val="00D21F46"/>
    <w:rsid w:val="00F2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7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74C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pt">
    <w:name w:val="Основной текст (2) + 13 pt"/>
    <w:basedOn w:val="2"/>
    <w:rsid w:val="009B474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rsid w:val="009B4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9B474C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9B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9B474C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B4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sid w:val="009B474C"/>
    <w:rPr>
      <w:color w:val="000000"/>
      <w:spacing w:val="0"/>
      <w:w w:val="100"/>
      <w:position w:val="0"/>
    </w:rPr>
  </w:style>
  <w:style w:type="character" w:customStyle="1" w:styleId="a9">
    <w:name w:val="Подпись к картинке_"/>
    <w:basedOn w:val="a0"/>
    <w:link w:val="aa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Основной текст + 12 pt"/>
    <w:basedOn w:val="a4"/>
    <w:rsid w:val="009B474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9B474C"/>
    <w:rPr>
      <w:color w:val="000000"/>
      <w:spacing w:val="0"/>
      <w:w w:val="100"/>
      <w:position w:val="0"/>
      <w:u w:val="single"/>
      <w:lang w:val="ru-RU"/>
    </w:rPr>
  </w:style>
  <w:style w:type="character" w:customStyle="1" w:styleId="4125pt">
    <w:name w:val="Основной текст (4) + 12;5 pt;Не полужирный"/>
    <w:basedOn w:val="4"/>
    <w:rsid w:val="009B474C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Exact">
    <w:name w:val="Основной текст (6) Exact"/>
    <w:basedOn w:val="a0"/>
    <w:link w:val="6"/>
    <w:rsid w:val="009B4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85ptExact">
    <w:name w:val="Основной текст (6) + 8;5 pt Exact"/>
    <w:basedOn w:val="6Exact"/>
    <w:rsid w:val="009B474C"/>
    <w:rPr>
      <w:color w:val="000000"/>
      <w:spacing w:val="0"/>
      <w:w w:val="100"/>
      <w:position w:val="0"/>
      <w:sz w:val="17"/>
      <w:szCs w:val="17"/>
    </w:rPr>
  </w:style>
  <w:style w:type="paragraph" w:customStyle="1" w:styleId="aa">
    <w:name w:val="Подпись к картинке"/>
    <w:basedOn w:val="a"/>
    <w:link w:val="a9"/>
    <w:rsid w:val="009B474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B474C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B474C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9B474C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B4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B474C"/>
    <w:pPr>
      <w:shd w:val="clear" w:color="auto" w:fill="FFFFFF"/>
      <w:spacing w:before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9B474C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9B4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b">
    <w:name w:val="No Spacing"/>
    <w:uiPriority w:val="1"/>
    <w:qFormat/>
    <w:rsid w:val="00BC0311"/>
    <w:rPr>
      <w:color w:val="000000"/>
    </w:rPr>
  </w:style>
  <w:style w:type="paragraph" w:styleId="ac">
    <w:name w:val="Title"/>
    <w:basedOn w:val="a"/>
    <w:next w:val="a"/>
    <w:link w:val="ad"/>
    <w:uiPriority w:val="10"/>
    <w:qFormat/>
    <w:rsid w:val="00B6047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0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B60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4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skaya-nov.info/article/587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</dc:creator>
  <cp:lastModifiedBy>СО</cp:lastModifiedBy>
  <cp:revision>4</cp:revision>
  <dcterms:created xsi:type="dcterms:W3CDTF">2019-03-15T07:12:00Z</dcterms:created>
  <dcterms:modified xsi:type="dcterms:W3CDTF">2019-03-15T08:29:00Z</dcterms:modified>
</cp:coreProperties>
</file>