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265"/>
      </w:tblGrid>
      <w:tr w:rsidR="00E65214" w:rsidRPr="00E65214" w:rsidTr="007E3534">
        <w:trPr>
          <w:trHeight w:val="130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5214" w:rsidRPr="00E65214" w:rsidRDefault="00E65214" w:rsidP="00E652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6521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9C68EE" wp14:editId="54725777">
                  <wp:extent cx="1984076" cy="1223683"/>
                  <wp:effectExtent l="0" t="0" r="0" b="0"/>
                  <wp:docPr id="1" name="Рисунок 1" descr="C:\Users\03SkripchenkoEG\AppData\Local\Temp\21\Rar$DIa43308.2947\CBRF_rus_logo_vert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SkripchenkoEG\AppData\Local\Temp\21\Rar$DIa43308.2947\CBRF_rus_logo_vert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86" cy="122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65214" w:rsidRPr="00E65214" w:rsidRDefault="00E65214" w:rsidP="00E65214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65214">
              <w:rPr>
                <w:rFonts w:ascii="Arial" w:hAnsi="Arial" w:cs="Arial"/>
                <w:color w:val="FFFFFF"/>
                <w:sz w:val="28"/>
                <w:szCs w:val="28"/>
              </w:rPr>
              <w:t>Отделение-Национальный банк по Чеченской Республике</w:t>
            </w:r>
          </w:p>
          <w:p w:rsidR="00E65214" w:rsidRPr="00E65214" w:rsidRDefault="00E65214" w:rsidP="00E65214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65214">
              <w:rPr>
                <w:rFonts w:ascii="Arial" w:hAnsi="Arial" w:cs="Arial"/>
                <w:color w:val="FFFFFF"/>
                <w:sz w:val="28"/>
                <w:szCs w:val="28"/>
              </w:rPr>
              <w:t>Южного главного управления</w:t>
            </w:r>
          </w:p>
          <w:p w:rsidR="00E65214" w:rsidRPr="00E65214" w:rsidRDefault="00E65214" w:rsidP="00E65214">
            <w:pPr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65214"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:rsidR="00E65214" w:rsidRPr="00E65214" w:rsidRDefault="00E65214" w:rsidP="00E65214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sz w:val="18"/>
                <w:szCs w:val="28"/>
              </w:rPr>
            </w:pPr>
          </w:p>
          <w:p w:rsidR="00E65214" w:rsidRPr="00E65214" w:rsidRDefault="00E65214" w:rsidP="00E65214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 w:rsidRPr="00E65214">
              <w:rPr>
                <w:rFonts w:ascii="Arial" w:hAnsi="Arial" w:cs="Arial"/>
                <w:color w:val="FFFFFF"/>
              </w:rPr>
              <w:t>364020, г. Грозный, Старопромысловское шоссе, 5</w:t>
            </w:r>
          </w:p>
          <w:p w:rsidR="00E65214" w:rsidRPr="00E65214" w:rsidRDefault="00E65214" w:rsidP="00E65214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hyperlink r:id="rId5" w:history="1">
              <w:r w:rsidRPr="00E65214">
                <w:rPr>
                  <w:rFonts w:ascii="Arial" w:hAnsi="Arial" w:cs="Arial"/>
                  <w:color w:val="0000FF"/>
                  <w:u w:val="single"/>
                </w:rPr>
                <w:t>96</w:t>
              </w:r>
              <w:r w:rsidRPr="00E65214">
                <w:rPr>
                  <w:rFonts w:ascii="Arial" w:hAnsi="Arial" w:cs="Arial"/>
                  <w:color w:val="0000FF"/>
                  <w:u w:val="single"/>
                  <w:lang w:val="en-US"/>
                </w:rPr>
                <w:t>media</w:t>
              </w:r>
              <w:r w:rsidRPr="00E65214">
                <w:rPr>
                  <w:rFonts w:ascii="Arial" w:hAnsi="Arial" w:cs="Arial"/>
                  <w:color w:val="0000FF"/>
                  <w:u w:val="single"/>
                </w:rPr>
                <w:t>@</w:t>
              </w:r>
              <w:proofErr w:type="spellStart"/>
              <w:r w:rsidRPr="00E65214">
                <w:rPr>
                  <w:rFonts w:ascii="Arial" w:hAnsi="Arial" w:cs="Arial"/>
                  <w:color w:val="0000FF"/>
                  <w:u w:val="single"/>
                  <w:lang w:val="en-US"/>
                </w:rPr>
                <w:t>cbr</w:t>
              </w:r>
              <w:proofErr w:type="spellEnd"/>
              <w:r w:rsidRPr="00E65214">
                <w:rPr>
                  <w:rFonts w:ascii="Arial" w:hAnsi="Arial" w:cs="Arial"/>
                  <w:color w:val="0000FF"/>
                  <w:u w:val="single"/>
                </w:rPr>
                <w:t>.</w:t>
              </w:r>
              <w:proofErr w:type="spellStart"/>
              <w:r w:rsidRPr="00E65214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E65214" w:rsidRPr="00E65214" w:rsidRDefault="00E65214" w:rsidP="00E652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E65214">
              <w:rPr>
                <w:rFonts w:ascii="Arial" w:hAnsi="Arial" w:cs="Arial"/>
                <w:color w:val="FFFFFF"/>
              </w:rPr>
              <w:t>(8712) 22-58-21</w:t>
            </w:r>
          </w:p>
        </w:tc>
      </w:tr>
    </w:tbl>
    <w:p w:rsidR="00E65214" w:rsidRPr="00E65214" w:rsidRDefault="00E65214" w:rsidP="00E652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5214" w:rsidRPr="00E65214" w:rsidRDefault="00E65214" w:rsidP="00E65214">
      <w:pPr>
        <w:spacing w:line="259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24</w:t>
      </w:r>
      <w:r w:rsidRPr="00E6521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марта</w:t>
      </w:r>
      <w:r w:rsidRPr="00E65214">
        <w:rPr>
          <w:rFonts w:ascii="Arial" w:hAnsi="Arial" w:cs="Arial"/>
          <w:i/>
          <w:sz w:val="24"/>
          <w:szCs w:val="24"/>
        </w:rPr>
        <w:t xml:space="preserve"> 2020 года</w:t>
      </w:r>
    </w:p>
    <w:p w:rsidR="00F3269D" w:rsidRPr="00E65214" w:rsidRDefault="00AD7CEA" w:rsidP="00E65214">
      <w:pPr>
        <w:spacing w:line="259" w:lineRule="auto"/>
        <w:jc w:val="center"/>
        <w:rPr>
          <w:rFonts w:ascii="Arial" w:hAnsi="Arial" w:cs="Arial"/>
          <w:b/>
          <w:sz w:val="28"/>
          <w:szCs w:val="24"/>
        </w:rPr>
      </w:pPr>
      <w:r w:rsidRPr="00E65214">
        <w:rPr>
          <w:rFonts w:ascii="Arial" w:hAnsi="Arial" w:cs="Arial"/>
          <w:b/>
          <w:sz w:val="28"/>
          <w:szCs w:val="24"/>
        </w:rPr>
        <w:t>В</w:t>
      </w:r>
      <w:r w:rsidR="00F3269D" w:rsidRPr="00E65214">
        <w:rPr>
          <w:rFonts w:ascii="Arial" w:hAnsi="Arial" w:cs="Arial"/>
          <w:b/>
          <w:sz w:val="28"/>
          <w:szCs w:val="24"/>
        </w:rPr>
        <w:t xml:space="preserve"> Чеченской Республике </w:t>
      </w:r>
      <w:r w:rsidR="00501B5A" w:rsidRPr="00E65214">
        <w:rPr>
          <w:rFonts w:ascii="Arial" w:hAnsi="Arial" w:cs="Arial"/>
          <w:b/>
          <w:sz w:val="28"/>
          <w:szCs w:val="24"/>
        </w:rPr>
        <w:t xml:space="preserve">в полтора раза </w:t>
      </w:r>
      <w:r w:rsidRPr="00E65214">
        <w:rPr>
          <w:rFonts w:ascii="Arial" w:hAnsi="Arial" w:cs="Arial"/>
          <w:b/>
          <w:sz w:val="28"/>
          <w:szCs w:val="24"/>
        </w:rPr>
        <w:t xml:space="preserve">чаще </w:t>
      </w:r>
      <w:r w:rsidR="00501B5A" w:rsidRPr="00E65214">
        <w:rPr>
          <w:rFonts w:ascii="Arial" w:hAnsi="Arial" w:cs="Arial"/>
          <w:b/>
          <w:sz w:val="28"/>
          <w:szCs w:val="24"/>
        </w:rPr>
        <w:t xml:space="preserve">стали </w:t>
      </w:r>
      <w:r w:rsidRPr="00E65214">
        <w:rPr>
          <w:rFonts w:ascii="Arial" w:hAnsi="Arial" w:cs="Arial"/>
          <w:b/>
          <w:sz w:val="28"/>
          <w:szCs w:val="24"/>
        </w:rPr>
        <w:t>пользоваться банковскими картами</w:t>
      </w:r>
    </w:p>
    <w:p w:rsidR="00F3269D" w:rsidRDefault="000A015D" w:rsidP="00E65214">
      <w:pPr>
        <w:spacing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Pr="000A015D">
        <w:rPr>
          <w:rFonts w:ascii="Arial" w:hAnsi="Arial" w:cs="Arial"/>
          <w:sz w:val="24"/>
          <w:szCs w:val="24"/>
        </w:rPr>
        <w:t xml:space="preserve">ители и гости </w:t>
      </w:r>
      <w:r>
        <w:rPr>
          <w:rFonts w:ascii="Arial" w:hAnsi="Arial" w:cs="Arial"/>
          <w:sz w:val="24"/>
          <w:szCs w:val="24"/>
        </w:rPr>
        <w:t>Чеченской Республики в 2019 году</w:t>
      </w:r>
      <w:r w:rsidRPr="000A015D">
        <w:rPr>
          <w:rFonts w:ascii="Arial" w:hAnsi="Arial" w:cs="Arial"/>
          <w:sz w:val="24"/>
          <w:szCs w:val="24"/>
        </w:rPr>
        <w:t xml:space="preserve"> потратили более </w:t>
      </w:r>
      <w:r>
        <w:rPr>
          <w:rFonts w:ascii="Arial" w:hAnsi="Arial" w:cs="Arial"/>
          <w:sz w:val="24"/>
          <w:szCs w:val="24"/>
        </w:rPr>
        <w:t>7,6</w:t>
      </w:r>
      <w:r w:rsidR="00B052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млрд руб</w:t>
      </w:r>
      <w:r w:rsidR="00501B5A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 xml:space="preserve">, </w:t>
      </w:r>
      <w:r w:rsidR="005110C5">
        <w:rPr>
          <w:rFonts w:ascii="Arial" w:hAnsi="Arial" w:cs="Arial"/>
          <w:sz w:val="24"/>
          <w:szCs w:val="24"/>
        </w:rPr>
        <w:t xml:space="preserve">оплачивая товары </w:t>
      </w:r>
      <w:r w:rsidRPr="000A015D">
        <w:rPr>
          <w:rFonts w:ascii="Arial" w:hAnsi="Arial" w:cs="Arial"/>
          <w:sz w:val="24"/>
          <w:szCs w:val="24"/>
        </w:rPr>
        <w:t>и услуги платежными картами.</w:t>
      </w:r>
      <w:r>
        <w:rPr>
          <w:rFonts w:ascii="Arial" w:hAnsi="Arial" w:cs="Arial"/>
          <w:sz w:val="24"/>
          <w:szCs w:val="24"/>
        </w:rPr>
        <w:t xml:space="preserve"> </w:t>
      </w:r>
      <w:r w:rsidR="00F3269D">
        <w:rPr>
          <w:rFonts w:ascii="Arial" w:hAnsi="Arial" w:cs="Arial"/>
          <w:sz w:val="24"/>
          <w:szCs w:val="24"/>
        </w:rPr>
        <w:t xml:space="preserve">Количество таких транзакций </w:t>
      </w:r>
      <w:r w:rsidR="00B0526F">
        <w:rPr>
          <w:rFonts w:ascii="Arial" w:hAnsi="Arial" w:cs="Arial"/>
          <w:sz w:val="24"/>
          <w:szCs w:val="24"/>
        </w:rPr>
        <w:t>составило около</w:t>
      </w:r>
      <w:r w:rsidR="009959CE">
        <w:rPr>
          <w:rFonts w:ascii="Arial" w:hAnsi="Arial" w:cs="Arial"/>
          <w:sz w:val="24"/>
          <w:szCs w:val="24"/>
        </w:rPr>
        <w:t xml:space="preserve"> </w:t>
      </w:r>
      <w:r w:rsidR="00DA5E7A">
        <w:rPr>
          <w:rFonts w:ascii="Arial" w:hAnsi="Arial" w:cs="Arial"/>
          <w:sz w:val="24"/>
          <w:szCs w:val="24"/>
        </w:rPr>
        <w:t>9</w:t>
      </w:r>
      <w:r w:rsidR="00F3269D">
        <w:rPr>
          <w:rFonts w:ascii="Arial" w:hAnsi="Arial" w:cs="Arial"/>
          <w:sz w:val="24"/>
          <w:szCs w:val="24"/>
        </w:rPr>
        <w:t xml:space="preserve"> млн операций, что на </w:t>
      </w:r>
      <w:r w:rsidR="00DA5E7A">
        <w:rPr>
          <w:rFonts w:ascii="Arial" w:hAnsi="Arial" w:cs="Arial"/>
          <w:sz w:val="24"/>
          <w:szCs w:val="24"/>
        </w:rPr>
        <w:t>53,4</w:t>
      </w:r>
      <w:r w:rsidR="00F3269D">
        <w:rPr>
          <w:rFonts w:ascii="Arial" w:hAnsi="Arial" w:cs="Arial"/>
          <w:sz w:val="24"/>
          <w:szCs w:val="24"/>
        </w:rPr>
        <w:t>% больше аналогичного показателя прошлого года.</w:t>
      </w:r>
    </w:p>
    <w:p w:rsidR="008F6694" w:rsidRDefault="00224F33" w:rsidP="00E65214">
      <w:pPr>
        <w:spacing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Одновременно с этим активно прирастает инфраструктура по приему платежных карт</w:t>
      </w:r>
      <w:r w:rsidR="00501B5A">
        <w:rPr>
          <w:rFonts w:ascii="Arial" w:hAnsi="Arial" w:cs="Arial"/>
          <w:sz w:val="24"/>
          <w:szCs w:val="24"/>
        </w:rPr>
        <w:t>.</w:t>
      </w:r>
      <w:r w:rsidR="00D769C3">
        <w:rPr>
          <w:rFonts w:ascii="Arial" w:hAnsi="Arial" w:cs="Arial"/>
          <w:sz w:val="24"/>
          <w:szCs w:val="24"/>
        </w:rPr>
        <w:t xml:space="preserve"> </w:t>
      </w:r>
      <w:r w:rsidR="00501B5A">
        <w:rPr>
          <w:rFonts w:ascii="Arial" w:hAnsi="Arial" w:cs="Arial"/>
          <w:sz w:val="24"/>
          <w:szCs w:val="24"/>
        </w:rPr>
        <w:t>Т</w:t>
      </w:r>
      <w:r w:rsidR="00D769C3">
        <w:rPr>
          <w:rFonts w:ascii="Arial" w:hAnsi="Arial" w:cs="Arial"/>
          <w:sz w:val="24"/>
          <w:szCs w:val="24"/>
        </w:rPr>
        <w:t xml:space="preserve">ак, </w:t>
      </w:r>
      <w:r w:rsidR="008F6694">
        <w:rPr>
          <w:rFonts w:ascii="Arial" w:hAnsi="Arial" w:cs="Arial"/>
          <w:sz w:val="24"/>
          <w:szCs w:val="24"/>
        </w:rPr>
        <w:t>количество банкоматов, расположенных на территории республики, по данным на 1 января 2020 года составило 562 единиц, что превышает аналогичный показатель годичной давности почти на 10%. Количество электронных терминалов, используемых для оплаты товаров и услуг (POS-терминалы), возросло на 43,3% по сравнению с аналогичной датой прошлого года и составило 1</w:t>
      </w:r>
      <w:r w:rsidR="00AF3CBC">
        <w:rPr>
          <w:rFonts w:ascii="Arial" w:hAnsi="Arial" w:cs="Arial"/>
          <w:sz w:val="24"/>
          <w:szCs w:val="24"/>
        </w:rPr>
        <w:t> </w:t>
      </w:r>
      <w:r w:rsidR="008F6694">
        <w:rPr>
          <w:rFonts w:ascii="Arial" w:hAnsi="Arial" w:cs="Arial"/>
          <w:sz w:val="24"/>
          <w:szCs w:val="24"/>
        </w:rPr>
        <w:t>581 единицы. На 14,7% выросло и количество электронных терминалов, установленных в пунктах выдачи наличных денежных средств (468 ед.)</w:t>
      </w:r>
      <w:r w:rsidR="00501B5A">
        <w:rPr>
          <w:rFonts w:ascii="Arial" w:hAnsi="Arial" w:cs="Arial"/>
          <w:sz w:val="24"/>
          <w:szCs w:val="24"/>
        </w:rPr>
        <w:t>.</w:t>
      </w:r>
    </w:p>
    <w:p w:rsidR="00490144" w:rsidRDefault="008F6694" w:rsidP="00E65214">
      <w:pPr>
        <w:spacing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драйвером развития банковской инфраструктуры и роста безналичных платежей стал</w:t>
      </w:r>
      <w:r w:rsidR="00224F33">
        <w:rPr>
          <w:rFonts w:ascii="Arial" w:hAnsi="Arial" w:cs="Arial"/>
          <w:sz w:val="24"/>
          <w:szCs w:val="24"/>
        </w:rPr>
        <w:t>и мероприятия</w:t>
      </w:r>
      <w:r w:rsidR="00501B5A">
        <w:rPr>
          <w:rFonts w:ascii="Arial" w:hAnsi="Arial" w:cs="Arial"/>
          <w:sz w:val="24"/>
          <w:szCs w:val="24"/>
        </w:rPr>
        <w:t>,</w:t>
      </w:r>
      <w:r w:rsidR="00224F33">
        <w:rPr>
          <w:rFonts w:ascii="Arial" w:hAnsi="Arial" w:cs="Arial"/>
          <w:sz w:val="24"/>
          <w:szCs w:val="24"/>
        </w:rPr>
        <w:t xml:space="preserve"> реализуемые в рамках</w:t>
      </w:r>
      <w:r>
        <w:rPr>
          <w:rFonts w:ascii="Arial" w:hAnsi="Arial" w:cs="Arial"/>
          <w:sz w:val="24"/>
          <w:szCs w:val="24"/>
        </w:rPr>
        <w:t xml:space="preserve"> </w:t>
      </w:r>
      <w:r w:rsidR="00224F33">
        <w:rPr>
          <w:rFonts w:ascii="Arial" w:hAnsi="Arial" w:cs="Arial"/>
          <w:sz w:val="24"/>
          <w:szCs w:val="24"/>
        </w:rPr>
        <w:t xml:space="preserve">регионального </w:t>
      </w:r>
      <w:r w:rsidRPr="008F6694">
        <w:rPr>
          <w:rFonts w:ascii="Arial" w:hAnsi="Arial" w:cs="Arial"/>
          <w:sz w:val="24"/>
          <w:szCs w:val="24"/>
        </w:rPr>
        <w:t>проект</w:t>
      </w:r>
      <w:r w:rsidR="00224F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8F6694">
        <w:rPr>
          <w:rFonts w:ascii="Arial" w:hAnsi="Arial" w:cs="Arial"/>
          <w:sz w:val="24"/>
          <w:szCs w:val="24"/>
        </w:rPr>
        <w:t>по повышению доступности финансовых услуг и увеличению доли безналичных платежей, в том числе в отдаленных, малонаселенных и труднодоступных населенных пунктах на 2019-2020 годы.</w:t>
      </w:r>
    </w:p>
    <w:p w:rsidR="00490144" w:rsidRPr="00167A20" w:rsidRDefault="00490144" w:rsidP="00E65214">
      <w:pPr>
        <w:spacing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B41D7">
        <w:rPr>
          <w:rFonts w:ascii="Arial" w:hAnsi="Arial" w:cs="Arial"/>
          <w:sz w:val="24"/>
          <w:szCs w:val="24"/>
        </w:rPr>
        <w:t xml:space="preserve">Важно </w:t>
      </w:r>
      <w:r>
        <w:rPr>
          <w:rFonts w:ascii="Arial" w:hAnsi="Arial" w:cs="Arial"/>
          <w:sz w:val="24"/>
          <w:szCs w:val="24"/>
        </w:rPr>
        <w:t xml:space="preserve">отметить, что за время реализации «Дорожной карты» </w:t>
      </w:r>
      <w:r w:rsidRPr="00167A20">
        <w:rPr>
          <w:rFonts w:ascii="Arial" w:hAnsi="Arial" w:cs="Arial"/>
          <w:sz w:val="24"/>
          <w:szCs w:val="24"/>
        </w:rPr>
        <w:t xml:space="preserve">вместе с технологическим развитием </w:t>
      </w:r>
      <w:proofErr w:type="gramStart"/>
      <w:r w:rsidR="005110C5">
        <w:rPr>
          <w:rFonts w:ascii="Arial" w:hAnsi="Arial" w:cs="Arial"/>
          <w:sz w:val="24"/>
          <w:szCs w:val="24"/>
        </w:rPr>
        <w:t>происходит</w:t>
      </w:r>
      <w:proofErr w:type="gramEnd"/>
      <w:r w:rsidRPr="00167A20">
        <w:rPr>
          <w:rFonts w:ascii="Arial" w:hAnsi="Arial" w:cs="Arial"/>
          <w:sz w:val="24"/>
          <w:szCs w:val="24"/>
        </w:rPr>
        <w:t xml:space="preserve"> и ментальная перестройка мышления наших граждан, которые нарабатывают опыт дистанционного взаимодейст</w:t>
      </w:r>
      <w:r>
        <w:rPr>
          <w:rFonts w:ascii="Arial" w:hAnsi="Arial" w:cs="Arial"/>
          <w:sz w:val="24"/>
          <w:szCs w:val="24"/>
        </w:rPr>
        <w:t xml:space="preserve">вия с финансовыми организациями», </w:t>
      </w:r>
      <w:r w:rsidR="00501B5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прокомментировал </w:t>
      </w:r>
      <w:r w:rsidRPr="00167A20">
        <w:rPr>
          <w:rFonts w:ascii="Arial" w:hAnsi="Arial" w:cs="Arial"/>
          <w:sz w:val="24"/>
          <w:szCs w:val="24"/>
        </w:rPr>
        <w:t>Иса Тамаев, управляющий Отделением Банка России по Чеченской Республике.</w:t>
      </w:r>
    </w:p>
    <w:p w:rsidR="008F6694" w:rsidRDefault="00490144" w:rsidP="00E65214">
      <w:pPr>
        <w:spacing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Напомним, </w:t>
      </w:r>
      <w:r w:rsidR="008F6694">
        <w:rPr>
          <w:rFonts w:ascii="Arial" w:hAnsi="Arial" w:cs="Arial"/>
          <w:sz w:val="24"/>
          <w:szCs w:val="24"/>
        </w:rPr>
        <w:t xml:space="preserve">«Дорожная карта» была подписана в марте прошлого года </w:t>
      </w:r>
      <w:r w:rsidR="008F6694" w:rsidRPr="008F6694">
        <w:rPr>
          <w:rFonts w:ascii="Arial" w:hAnsi="Arial" w:cs="Arial"/>
          <w:sz w:val="24"/>
          <w:szCs w:val="24"/>
        </w:rPr>
        <w:t xml:space="preserve">руководством Южного </w:t>
      </w:r>
      <w:r w:rsidR="00501B5A">
        <w:rPr>
          <w:rFonts w:ascii="Arial" w:hAnsi="Arial" w:cs="Arial"/>
          <w:sz w:val="24"/>
          <w:szCs w:val="24"/>
        </w:rPr>
        <w:t>г</w:t>
      </w:r>
      <w:r w:rsidR="008F6694" w:rsidRPr="008F6694">
        <w:rPr>
          <w:rFonts w:ascii="Arial" w:hAnsi="Arial" w:cs="Arial"/>
          <w:sz w:val="24"/>
          <w:szCs w:val="24"/>
        </w:rPr>
        <w:t xml:space="preserve">лавного управления </w:t>
      </w:r>
      <w:r w:rsidR="008F6694">
        <w:rPr>
          <w:rFonts w:ascii="Arial" w:hAnsi="Arial" w:cs="Arial"/>
          <w:sz w:val="24"/>
          <w:szCs w:val="24"/>
        </w:rPr>
        <w:t xml:space="preserve">Банка России, Отделения Банка России по Чеченской </w:t>
      </w:r>
      <w:r w:rsidR="008F6694" w:rsidRPr="008F6694">
        <w:rPr>
          <w:rFonts w:ascii="Arial" w:hAnsi="Arial" w:cs="Arial"/>
          <w:sz w:val="24"/>
          <w:szCs w:val="24"/>
        </w:rPr>
        <w:t>Республи</w:t>
      </w:r>
      <w:r w:rsidR="008F6694">
        <w:rPr>
          <w:rFonts w:ascii="Arial" w:hAnsi="Arial" w:cs="Arial"/>
          <w:sz w:val="24"/>
          <w:szCs w:val="24"/>
        </w:rPr>
        <w:t>ке</w:t>
      </w:r>
      <w:r w:rsidR="008F6694" w:rsidRPr="008F6694">
        <w:rPr>
          <w:rFonts w:ascii="Arial" w:hAnsi="Arial" w:cs="Arial"/>
          <w:sz w:val="24"/>
          <w:szCs w:val="24"/>
        </w:rPr>
        <w:t xml:space="preserve"> и </w:t>
      </w:r>
      <w:r w:rsidR="008F6694">
        <w:rPr>
          <w:rFonts w:ascii="Arial" w:hAnsi="Arial" w:cs="Arial"/>
          <w:sz w:val="24"/>
          <w:szCs w:val="24"/>
        </w:rPr>
        <w:t>министром финансов Чеченской</w:t>
      </w:r>
      <w:r w:rsidR="008F6694" w:rsidRPr="008F6694">
        <w:rPr>
          <w:rFonts w:ascii="Arial" w:hAnsi="Arial" w:cs="Arial"/>
          <w:sz w:val="24"/>
          <w:szCs w:val="24"/>
        </w:rPr>
        <w:t xml:space="preserve"> Республики.</w:t>
      </w:r>
    </w:p>
    <w:p w:rsidR="00167A20" w:rsidRDefault="00167A20" w:rsidP="00E65214">
      <w:pPr>
        <w:spacing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269D" w:rsidRDefault="00F3269D" w:rsidP="00E65214">
      <w:pPr>
        <w:spacing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4A85" w:rsidRDefault="00474A85"/>
    <w:sectPr w:rsidR="0047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A"/>
    <w:rsid w:val="00013695"/>
    <w:rsid w:val="000A015D"/>
    <w:rsid w:val="00101699"/>
    <w:rsid w:val="00167A20"/>
    <w:rsid w:val="001A637A"/>
    <w:rsid w:val="00224F33"/>
    <w:rsid w:val="003030E2"/>
    <w:rsid w:val="00451210"/>
    <w:rsid w:val="00474A85"/>
    <w:rsid w:val="00490144"/>
    <w:rsid w:val="00501B5A"/>
    <w:rsid w:val="005110C5"/>
    <w:rsid w:val="005F18F1"/>
    <w:rsid w:val="00603876"/>
    <w:rsid w:val="00803DD5"/>
    <w:rsid w:val="008F6694"/>
    <w:rsid w:val="009959CE"/>
    <w:rsid w:val="00AD7CEA"/>
    <w:rsid w:val="00AF3CBC"/>
    <w:rsid w:val="00B0526F"/>
    <w:rsid w:val="00BB41D7"/>
    <w:rsid w:val="00BB5D93"/>
    <w:rsid w:val="00C1687A"/>
    <w:rsid w:val="00D769C3"/>
    <w:rsid w:val="00DA5E7A"/>
    <w:rsid w:val="00E65214"/>
    <w:rsid w:val="00F3269D"/>
    <w:rsid w:val="00F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B8F3-FFFD-40BE-BAFF-F340CEA1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6media@c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Касаева	Дагмара	Хамдановна</dc:creator>
  <cp:lastModifiedBy>Касаева	Дагмара	Хамдановна</cp:lastModifiedBy>
  <cp:revision>5</cp:revision>
  <dcterms:created xsi:type="dcterms:W3CDTF">2020-03-19T13:38:00Z</dcterms:created>
  <dcterms:modified xsi:type="dcterms:W3CDTF">2020-03-24T08:19:00Z</dcterms:modified>
</cp:coreProperties>
</file>