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8B4" w:rsidRDefault="000E28B4" w:rsidP="000E28B4">
      <w:pPr>
        <w:pStyle w:val="a3"/>
        <w:spacing w:line="216" w:lineRule="auto"/>
        <w:jc w:val="center"/>
        <w:rPr>
          <w:b/>
          <w:snapToGrid w:val="0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077595" cy="1657350"/>
            <wp:effectExtent l="19050" t="0" r="8255" b="0"/>
            <wp:docPr id="1" name="Рисунок 1" descr="Следственный_департамент_МВД_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едственный_департамент_МВД_Росси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8B4" w:rsidRPr="000E28B4" w:rsidRDefault="000E28B4" w:rsidP="000E28B4">
      <w:pPr>
        <w:pStyle w:val="a3"/>
        <w:spacing w:line="216" w:lineRule="auto"/>
        <w:jc w:val="center"/>
        <w:rPr>
          <w:b/>
          <w:snapToGrid w:val="0"/>
          <w:color w:val="0070C0"/>
          <w:sz w:val="24"/>
        </w:rPr>
      </w:pPr>
      <w:r w:rsidRPr="000E28B4">
        <w:rPr>
          <w:b/>
          <w:snapToGrid w:val="0"/>
          <w:color w:val="0070C0"/>
          <w:sz w:val="24"/>
        </w:rPr>
        <w:t>Следственный отдел</w:t>
      </w:r>
    </w:p>
    <w:p w:rsidR="000E28B4" w:rsidRPr="000E28B4" w:rsidRDefault="000E28B4" w:rsidP="000E28B4">
      <w:pPr>
        <w:pStyle w:val="a3"/>
        <w:spacing w:line="216" w:lineRule="auto"/>
        <w:jc w:val="center"/>
        <w:rPr>
          <w:b/>
          <w:snapToGrid w:val="0"/>
          <w:color w:val="0070C0"/>
          <w:sz w:val="24"/>
        </w:rPr>
      </w:pPr>
      <w:r w:rsidRPr="000E28B4">
        <w:rPr>
          <w:b/>
          <w:snapToGrid w:val="0"/>
          <w:color w:val="0070C0"/>
          <w:sz w:val="24"/>
        </w:rPr>
        <w:t>ОМВД России по Гудермесскому району</w:t>
      </w:r>
    </w:p>
    <w:p w:rsidR="000E28B4" w:rsidRDefault="000E28B4" w:rsidP="000E28B4">
      <w:pPr>
        <w:pStyle w:val="a3"/>
        <w:spacing w:line="216" w:lineRule="auto"/>
        <w:jc w:val="center"/>
        <w:rPr>
          <w:b/>
          <w:snapToGrid w:val="0"/>
          <w:color w:val="0070C0"/>
        </w:rPr>
      </w:pPr>
    </w:p>
    <w:p w:rsidR="000E28B4" w:rsidRDefault="000E28B4" w:rsidP="000E28B4">
      <w:pPr>
        <w:pStyle w:val="a3"/>
        <w:spacing w:line="216" w:lineRule="auto"/>
        <w:jc w:val="center"/>
        <w:rPr>
          <w:b/>
          <w:snapToGrid w:val="0"/>
          <w:color w:val="0070C0"/>
        </w:rPr>
      </w:pPr>
    </w:p>
    <w:p w:rsidR="000E28B4" w:rsidRPr="000E28B4" w:rsidRDefault="000E28B4" w:rsidP="00403DD2">
      <w:pPr>
        <w:pStyle w:val="a3"/>
        <w:jc w:val="center"/>
        <w:rPr>
          <w:b/>
          <w:snapToGrid w:val="0"/>
          <w:sz w:val="24"/>
        </w:rPr>
      </w:pPr>
      <w:r w:rsidRPr="000E28B4">
        <w:rPr>
          <w:b/>
          <w:snapToGrid w:val="0"/>
          <w:sz w:val="24"/>
        </w:rPr>
        <w:t>О расследовании уголовных дел против собственности</w:t>
      </w:r>
    </w:p>
    <w:p w:rsidR="000E28B4" w:rsidRPr="000E28B4" w:rsidRDefault="000E28B4" w:rsidP="00403DD2">
      <w:pPr>
        <w:pStyle w:val="a3"/>
        <w:ind w:firstLine="709"/>
        <w:jc w:val="both"/>
        <w:rPr>
          <w:sz w:val="24"/>
        </w:rPr>
      </w:pPr>
    </w:p>
    <w:p w:rsidR="00620C27" w:rsidRPr="000E28B4" w:rsidRDefault="00652939" w:rsidP="00403DD2">
      <w:pPr>
        <w:pStyle w:val="a3"/>
        <w:ind w:firstLine="709"/>
        <w:jc w:val="both"/>
        <w:rPr>
          <w:sz w:val="24"/>
        </w:rPr>
      </w:pPr>
      <w:r w:rsidRPr="000E28B4">
        <w:rPr>
          <w:sz w:val="24"/>
        </w:rPr>
        <w:t xml:space="preserve">За восемь </w:t>
      </w:r>
      <w:r w:rsidR="00590822" w:rsidRPr="000E28B4">
        <w:rPr>
          <w:sz w:val="24"/>
        </w:rPr>
        <w:t xml:space="preserve">месяцев </w:t>
      </w:r>
      <w:r w:rsidRPr="000E28B4">
        <w:rPr>
          <w:sz w:val="24"/>
        </w:rPr>
        <w:t>201</w:t>
      </w:r>
      <w:r w:rsidR="008D3A7F">
        <w:rPr>
          <w:sz w:val="24"/>
        </w:rPr>
        <w:t xml:space="preserve">9 года </w:t>
      </w:r>
      <w:r w:rsidR="00620C27" w:rsidRPr="000E28B4">
        <w:rPr>
          <w:sz w:val="24"/>
        </w:rPr>
        <w:t>следственным отделом отдела МВД России по Гудермесскому району Чеченской Республики</w:t>
      </w:r>
      <w:r w:rsidR="008D3A7F">
        <w:rPr>
          <w:sz w:val="24"/>
        </w:rPr>
        <w:t xml:space="preserve"> возбуждено 47 </w:t>
      </w:r>
      <w:r w:rsidR="00590822" w:rsidRPr="000E28B4">
        <w:rPr>
          <w:sz w:val="24"/>
        </w:rPr>
        <w:t xml:space="preserve">уголовных дел о преступлениях против собственности. </w:t>
      </w:r>
      <w:r w:rsidR="00620C27" w:rsidRPr="000E28B4">
        <w:rPr>
          <w:sz w:val="24"/>
        </w:rPr>
        <w:t>Это преступления, предусмотренные статьями 158, 159, 160, 161, 162, 163, 167 Уголовного кодекса Российской Федерации (кражи, мошенничества, присвоения, грабежи, разбои, вымогательства, умышленные поврежде</w:t>
      </w:r>
      <w:r w:rsidR="008D3A7F">
        <w:rPr>
          <w:sz w:val="24"/>
        </w:rPr>
        <w:t>ния или уничтожения имущества).</w:t>
      </w:r>
    </w:p>
    <w:p w:rsidR="00620C27" w:rsidRPr="000E28B4" w:rsidRDefault="00590822" w:rsidP="00403DD2">
      <w:pPr>
        <w:pStyle w:val="a3"/>
        <w:ind w:firstLine="709"/>
        <w:jc w:val="both"/>
        <w:rPr>
          <w:sz w:val="24"/>
        </w:rPr>
      </w:pPr>
      <w:r w:rsidRPr="000E28B4">
        <w:rPr>
          <w:sz w:val="24"/>
        </w:rPr>
        <w:t xml:space="preserve">За восемь месяцев </w:t>
      </w:r>
      <w:r w:rsidR="00620C27" w:rsidRPr="000E28B4">
        <w:rPr>
          <w:sz w:val="24"/>
        </w:rPr>
        <w:t>201</w:t>
      </w:r>
      <w:r w:rsidR="008D3A7F">
        <w:rPr>
          <w:sz w:val="24"/>
        </w:rPr>
        <w:t>8</w:t>
      </w:r>
      <w:r w:rsidR="00620C27" w:rsidRPr="000E28B4">
        <w:rPr>
          <w:sz w:val="24"/>
        </w:rPr>
        <w:t xml:space="preserve"> год</w:t>
      </w:r>
      <w:r w:rsidRPr="000E28B4">
        <w:rPr>
          <w:sz w:val="24"/>
        </w:rPr>
        <w:t>а</w:t>
      </w:r>
      <w:r w:rsidR="00620C27" w:rsidRPr="000E28B4">
        <w:rPr>
          <w:sz w:val="24"/>
        </w:rPr>
        <w:t xml:space="preserve"> было </w:t>
      </w:r>
      <w:r w:rsidR="008D3A7F">
        <w:rPr>
          <w:sz w:val="24"/>
        </w:rPr>
        <w:t xml:space="preserve">возбуждено </w:t>
      </w:r>
      <w:r w:rsidRPr="000E28B4">
        <w:rPr>
          <w:sz w:val="24"/>
        </w:rPr>
        <w:t>3</w:t>
      </w:r>
      <w:r w:rsidR="008D3A7F">
        <w:rPr>
          <w:sz w:val="24"/>
        </w:rPr>
        <w:t xml:space="preserve">0 </w:t>
      </w:r>
      <w:r w:rsidR="00620C27" w:rsidRPr="000E28B4">
        <w:rPr>
          <w:sz w:val="24"/>
        </w:rPr>
        <w:t>уголовных дел данной категории.</w:t>
      </w:r>
    </w:p>
    <w:p w:rsidR="00403DD2" w:rsidRDefault="00403DD2" w:rsidP="00403DD2">
      <w:pPr>
        <w:pStyle w:val="a3"/>
        <w:ind w:firstLine="709"/>
        <w:jc w:val="both"/>
        <w:rPr>
          <w:sz w:val="24"/>
        </w:rPr>
      </w:pPr>
      <w:r>
        <w:rPr>
          <w:sz w:val="24"/>
        </w:rPr>
        <w:t>Таким образом, п</w:t>
      </w:r>
      <w:r w:rsidR="00620C27" w:rsidRPr="000E28B4">
        <w:rPr>
          <w:sz w:val="24"/>
        </w:rPr>
        <w:t xml:space="preserve">роведенный анализ состояния раскрытия и расследования уголовных дел названной категории преступлений, по итогам работы следственного отдела за </w:t>
      </w:r>
      <w:r w:rsidR="00F64E92">
        <w:rPr>
          <w:sz w:val="24"/>
        </w:rPr>
        <w:t xml:space="preserve">8 месяцев </w:t>
      </w:r>
      <w:r w:rsidR="00620C27" w:rsidRPr="000E28B4">
        <w:rPr>
          <w:sz w:val="24"/>
        </w:rPr>
        <w:t>201</w:t>
      </w:r>
      <w:r w:rsidR="008D3A7F">
        <w:rPr>
          <w:sz w:val="24"/>
        </w:rPr>
        <w:t>9</w:t>
      </w:r>
      <w:r w:rsidR="00620C27" w:rsidRPr="000E28B4">
        <w:rPr>
          <w:sz w:val="24"/>
        </w:rPr>
        <w:t xml:space="preserve"> год</w:t>
      </w:r>
      <w:r w:rsidR="00F64E92">
        <w:rPr>
          <w:sz w:val="24"/>
        </w:rPr>
        <w:t>а</w:t>
      </w:r>
      <w:r w:rsidR="00620C27" w:rsidRPr="000E28B4">
        <w:rPr>
          <w:sz w:val="24"/>
        </w:rPr>
        <w:t xml:space="preserve">, показал, что количество преступлений против собственности заметно </w:t>
      </w:r>
      <w:r w:rsidR="008D3A7F">
        <w:rPr>
          <w:sz w:val="24"/>
        </w:rPr>
        <w:t>увеличилось, что указывает на необходимость безотлагательно</w:t>
      </w:r>
      <w:r w:rsidR="00F64E92">
        <w:rPr>
          <w:sz w:val="24"/>
        </w:rPr>
        <w:t xml:space="preserve">го </w:t>
      </w:r>
      <w:r w:rsidR="008D3A7F">
        <w:rPr>
          <w:sz w:val="24"/>
        </w:rPr>
        <w:t>усил</w:t>
      </w:r>
      <w:r w:rsidR="00F64E92">
        <w:rPr>
          <w:sz w:val="24"/>
        </w:rPr>
        <w:t xml:space="preserve">ения </w:t>
      </w:r>
      <w:r w:rsidR="008D3A7F">
        <w:rPr>
          <w:sz w:val="24"/>
        </w:rPr>
        <w:t>профилактическ</w:t>
      </w:r>
      <w:r w:rsidR="00F64E92">
        <w:rPr>
          <w:sz w:val="24"/>
        </w:rPr>
        <w:t xml:space="preserve">ой </w:t>
      </w:r>
      <w:r w:rsidR="008D3A7F">
        <w:rPr>
          <w:sz w:val="24"/>
        </w:rPr>
        <w:t>работ</w:t>
      </w:r>
      <w:r w:rsidR="00F64E92">
        <w:rPr>
          <w:sz w:val="24"/>
        </w:rPr>
        <w:t xml:space="preserve">ы </w:t>
      </w:r>
      <w:r w:rsidR="008D3A7F">
        <w:rPr>
          <w:sz w:val="24"/>
        </w:rPr>
        <w:t>среди населения правоохранительными органами, администрацией и образовательными учреждениями района, и провести ее с привлечением СМИ.</w:t>
      </w:r>
      <w:r>
        <w:rPr>
          <w:sz w:val="24"/>
        </w:rPr>
        <w:t xml:space="preserve"> Дело в том, что 47</w:t>
      </w:r>
      <w:r w:rsidR="00620C27" w:rsidRPr="000E28B4">
        <w:rPr>
          <w:sz w:val="24"/>
        </w:rPr>
        <w:t xml:space="preserve"> уголовных дел</w:t>
      </w:r>
      <w:r w:rsidR="00590822" w:rsidRPr="000E28B4">
        <w:rPr>
          <w:sz w:val="24"/>
        </w:rPr>
        <w:t xml:space="preserve"> о преступлениях </w:t>
      </w:r>
      <w:r w:rsidR="00620C27" w:rsidRPr="000E28B4">
        <w:rPr>
          <w:sz w:val="24"/>
        </w:rPr>
        <w:t>против собственности за</w:t>
      </w:r>
      <w:r w:rsidR="00590822" w:rsidRPr="000E28B4">
        <w:rPr>
          <w:sz w:val="24"/>
        </w:rPr>
        <w:t xml:space="preserve"> восемь месяцев 201</w:t>
      </w:r>
      <w:r>
        <w:rPr>
          <w:sz w:val="24"/>
        </w:rPr>
        <w:t>9</w:t>
      </w:r>
      <w:r w:rsidR="00590822" w:rsidRPr="000E28B4">
        <w:rPr>
          <w:sz w:val="24"/>
        </w:rPr>
        <w:t xml:space="preserve"> года</w:t>
      </w:r>
      <w:r w:rsidR="00620C27" w:rsidRPr="000E28B4">
        <w:rPr>
          <w:sz w:val="24"/>
        </w:rPr>
        <w:t>, это далеко не безупречный результат работы по профилактике преступлений данной категории. Эти цифры внушает тревогу. Поскольку данные преступления посягают на собственность, понимаемую как экономико-правовая категория, и причиняют ей ущерб. Также имеется большой риск наступления тяжких последствий здоровью граждан в результате совершения преступлений против собственности, поскольку часть из таких преступлений совершаются путем нападения с применением насилия, в том числе опасного для жизни и здоровья, а также с повреждением или уничтожением имущества, в том числе государственного.</w:t>
      </w:r>
    </w:p>
    <w:p w:rsidR="00620C27" w:rsidRDefault="00620C27" w:rsidP="00403DD2">
      <w:pPr>
        <w:pStyle w:val="a3"/>
        <w:ind w:firstLine="709"/>
        <w:jc w:val="both"/>
        <w:rPr>
          <w:sz w:val="24"/>
        </w:rPr>
      </w:pPr>
      <w:r w:rsidRPr="000E28B4">
        <w:rPr>
          <w:sz w:val="24"/>
        </w:rPr>
        <w:t>В ходе предварительного следствия по уголовным делам следственным отделом установлены причины и обстоятельства, способствовавшие совершению преступления. Так, в ходе следствия по указанным уголовным делам установлено, что преступления против собственности по большому счету совершены по следующим причинам и обстоятельствам: оставление без охраны или слабая охрана собственности; виктимиологический аспект поведения самих потерпевших; доступность сведений о потерпевших, и сведений, составляющих личную тайну потерпевших; психологическое состояние, безработица и отсутствие постоянных источников дохода виновных.</w:t>
      </w:r>
    </w:p>
    <w:p w:rsidR="00403DD2" w:rsidRDefault="00403DD2" w:rsidP="00403DD2">
      <w:pPr>
        <w:pStyle w:val="a3"/>
        <w:jc w:val="both"/>
        <w:rPr>
          <w:sz w:val="24"/>
        </w:rPr>
      </w:pPr>
    </w:p>
    <w:p w:rsidR="00403DD2" w:rsidRDefault="00403DD2" w:rsidP="00403DD2">
      <w:pPr>
        <w:pStyle w:val="a3"/>
        <w:jc w:val="both"/>
        <w:rPr>
          <w:sz w:val="24"/>
        </w:rPr>
      </w:pPr>
    </w:p>
    <w:p w:rsidR="000E28B4" w:rsidRPr="000E28B4" w:rsidRDefault="000E28B4" w:rsidP="00403DD2">
      <w:pPr>
        <w:pStyle w:val="a3"/>
        <w:jc w:val="both"/>
        <w:rPr>
          <w:sz w:val="24"/>
        </w:rPr>
      </w:pPr>
      <w:r w:rsidRPr="000E28B4">
        <w:rPr>
          <w:sz w:val="24"/>
        </w:rPr>
        <w:t>Начальник СО ОМВД России</w:t>
      </w:r>
    </w:p>
    <w:p w:rsidR="000E28B4" w:rsidRPr="000E28B4" w:rsidRDefault="000E28B4" w:rsidP="00403DD2">
      <w:pPr>
        <w:pStyle w:val="a3"/>
        <w:jc w:val="both"/>
        <w:rPr>
          <w:sz w:val="24"/>
        </w:rPr>
      </w:pPr>
      <w:r w:rsidRPr="000E28B4">
        <w:rPr>
          <w:sz w:val="24"/>
        </w:rPr>
        <w:t>по Гудермесскому району ЧР</w:t>
      </w:r>
    </w:p>
    <w:p w:rsidR="000E28B4" w:rsidRPr="000E28B4" w:rsidRDefault="000E28B4" w:rsidP="00403DD2">
      <w:pPr>
        <w:pStyle w:val="a3"/>
        <w:jc w:val="both"/>
        <w:rPr>
          <w:sz w:val="24"/>
        </w:rPr>
      </w:pPr>
    </w:p>
    <w:p w:rsidR="000E28B4" w:rsidRPr="000E28B4" w:rsidRDefault="000E28B4" w:rsidP="00403DD2">
      <w:pPr>
        <w:pStyle w:val="a3"/>
        <w:jc w:val="both"/>
        <w:rPr>
          <w:sz w:val="24"/>
        </w:rPr>
      </w:pPr>
      <w:r w:rsidRPr="000E28B4">
        <w:rPr>
          <w:sz w:val="24"/>
        </w:rPr>
        <w:t xml:space="preserve">подполковник юстиции                                                                 </w:t>
      </w:r>
      <w:r>
        <w:rPr>
          <w:sz w:val="24"/>
        </w:rPr>
        <w:t xml:space="preserve">                      </w:t>
      </w:r>
      <w:r w:rsidRPr="000E28B4">
        <w:rPr>
          <w:sz w:val="24"/>
        </w:rPr>
        <w:t>Т.Ш. Термолаев</w:t>
      </w:r>
    </w:p>
    <w:sectPr w:rsidR="000E28B4" w:rsidRPr="000E28B4" w:rsidSect="00800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620C27"/>
    <w:rsid w:val="000E28B4"/>
    <w:rsid w:val="00403DD2"/>
    <w:rsid w:val="00541C0A"/>
    <w:rsid w:val="00590822"/>
    <w:rsid w:val="00620C27"/>
    <w:rsid w:val="00652939"/>
    <w:rsid w:val="007F05B4"/>
    <w:rsid w:val="00800930"/>
    <w:rsid w:val="008D3A7F"/>
    <w:rsid w:val="00BB6872"/>
    <w:rsid w:val="00F64E92"/>
    <w:rsid w:val="00FD7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0C27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E2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8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</dc:creator>
  <cp:keywords/>
  <dc:description/>
  <cp:lastModifiedBy>СО</cp:lastModifiedBy>
  <cp:revision>7</cp:revision>
  <cp:lastPrinted>2019-08-13T11:42:00Z</cp:lastPrinted>
  <dcterms:created xsi:type="dcterms:W3CDTF">2018-08-23T07:11:00Z</dcterms:created>
  <dcterms:modified xsi:type="dcterms:W3CDTF">2019-08-13T11:42:00Z</dcterms:modified>
</cp:coreProperties>
</file>